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0" w:rsidRDefault="001379D9">
      <w:pPr>
        <w:spacing w:after="32" w:line="259" w:lineRule="auto"/>
        <w:ind w:left="369" w:right="0"/>
        <w:jc w:val="center"/>
      </w:pPr>
      <w:bookmarkStart w:id="0" w:name="_GoBack"/>
      <w:bookmarkEnd w:id="0"/>
      <w:r>
        <w:rPr>
          <w:b/>
        </w:rPr>
        <w:t xml:space="preserve">Аннотация  </w:t>
      </w:r>
    </w:p>
    <w:p w:rsidR="00132830" w:rsidRDefault="001379D9">
      <w:pPr>
        <w:spacing w:after="0" w:line="259" w:lineRule="auto"/>
        <w:ind w:left="369" w:right="0"/>
        <w:jc w:val="center"/>
      </w:pPr>
      <w:r>
        <w:rPr>
          <w:b/>
        </w:rPr>
        <w:t xml:space="preserve">к Основной образовательной программе дошкольного </w:t>
      </w:r>
    </w:p>
    <w:p w:rsidR="00132830" w:rsidRDefault="001379D9" w:rsidP="005444DC">
      <w:pPr>
        <w:spacing w:after="0" w:line="281" w:lineRule="auto"/>
        <w:ind w:left="1682" w:right="0" w:hanging="372"/>
        <w:jc w:val="center"/>
      </w:pPr>
      <w:r>
        <w:rPr>
          <w:b/>
        </w:rPr>
        <w:t xml:space="preserve">образования муниципального бюджетного дошкольного образовательного учреждения </w:t>
      </w:r>
      <w:r w:rsidR="005444DC">
        <w:rPr>
          <w:b/>
        </w:rPr>
        <w:t xml:space="preserve">детского сада «Радуга» </w:t>
      </w:r>
      <w:proofErr w:type="spellStart"/>
      <w:r w:rsidR="005444DC">
        <w:rPr>
          <w:b/>
        </w:rPr>
        <w:t>с.Б.Самовец</w:t>
      </w:r>
      <w:proofErr w:type="spellEnd"/>
    </w:p>
    <w:p w:rsidR="00132830" w:rsidRDefault="001379D9">
      <w:pPr>
        <w:spacing w:after="0" w:line="259" w:lineRule="auto"/>
        <w:ind w:left="365" w:right="0" w:firstLine="0"/>
        <w:jc w:val="left"/>
      </w:pPr>
      <w:r>
        <w:t xml:space="preserve"> </w:t>
      </w:r>
    </w:p>
    <w:p w:rsidR="00132830" w:rsidRDefault="001379D9">
      <w:pPr>
        <w:ind w:left="77" w:right="0" w:firstLine="994"/>
      </w:pPr>
      <w:r>
        <w:t xml:space="preserve">Основная образовательная  программа дошкольного образования муниципального дошкольного образовательного учреждения детского сада </w:t>
      </w:r>
      <w:r w:rsidR="005444DC">
        <w:t xml:space="preserve">«Радуга» </w:t>
      </w:r>
      <w:proofErr w:type="spellStart"/>
      <w:r w:rsidR="005444DC">
        <w:t>с.Б.Самовец</w:t>
      </w:r>
      <w:proofErr w:type="spellEnd"/>
      <w:r>
        <w:t xml:space="preserve"> (далее Программа) обеспечивает разностороннее развитие детей в возрасте от 2 до 8 лет. </w:t>
      </w:r>
      <w:r>
        <w:rPr>
          <w:b/>
        </w:rPr>
        <w:t xml:space="preserve"> </w:t>
      </w:r>
    </w:p>
    <w:p w:rsidR="00132830" w:rsidRDefault="001379D9">
      <w:pPr>
        <w:ind w:left="77" w:right="0" w:firstLine="994"/>
      </w:pPr>
      <w:r>
        <w:t xml:space="preserve">Программа построена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   Реализуется  Программа в форме игры, познавательной и исследовательской  деятельности, в форме творческой активности, обеспечивающей художественно-эстетическое развитие ребенка.   </w:t>
      </w:r>
    </w:p>
    <w:p w:rsidR="00132830" w:rsidRDefault="001379D9">
      <w:pPr>
        <w:ind w:left="77" w:right="0" w:firstLine="994"/>
      </w:pPr>
      <w:r>
        <w:t>В соответствии с индивидуальными особенностями и образовательными потребностями ребенка  возможно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возможностями здоровья, для одаренных детей. Обучение в соответствии с индивидуальной траекторией развития предполагает возможность  ускоренного освоения Программы воспитанниками, способными освоить в полном объеме Программу за более короткий срок, включая  зачисление  в учреждение ребенка в возрасте старше трех лет.</w:t>
      </w:r>
      <w:r>
        <w:rPr>
          <w:b/>
        </w:rPr>
        <w:t xml:space="preserve"> </w:t>
      </w:r>
    </w:p>
    <w:p w:rsidR="00132830" w:rsidRDefault="001379D9">
      <w:pPr>
        <w:spacing w:after="28" w:line="259" w:lineRule="auto"/>
        <w:ind w:left="77" w:right="0" w:firstLine="0"/>
        <w:jc w:val="left"/>
      </w:pPr>
      <w:r>
        <w:rPr>
          <w:b/>
          <w:i/>
        </w:rPr>
        <w:t xml:space="preserve"> </w:t>
      </w:r>
    </w:p>
    <w:p w:rsidR="00132830" w:rsidRDefault="001379D9">
      <w:pPr>
        <w:spacing w:after="10" w:line="270" w:lineRule="auto"/>
        <w:ind w:left="72" w:right="0"/>
        <w:jc w:val="left"/>
      </w:pPr>
      <w:r>
        <w:rPr>
          <w:b/>
          <w:i/>
        </w:rPr>
        <w:t>Отличительные особенности Программы</w:t>
      </w:r>
      <w:r>
        <w:rPr>
          <w:b/>
        </w:rPr>
        <w:t xml:space="preserve">   </w:t>
      </w:r>
    </w:p>
    <w:p w:rsidR="00132830" w:rsidRDefault="001379D9">
      <w:pPr>
        <w:pStyle w:val="1"/>
        <w:ind w:left="1065"/>
      </w:pPr>
      <w:r>
        <w:t xml:space="preserve">Направленность на развитие личности ребенка </w:t>
      </w:r>
    </w:p>
    <w:p w:rsidR="00132830" w:rsidRDefault="001379D9">
      <w:pPr>
        <w:spacing w:after="32" w:line="254" w:lineRule="auto"/>
        <w:ind w:left="62" w:right="-13" w:firstLine="984"/>
        <w:jc w:val="left"/>
      </w:pPr>
      <w:r>
        <w:t xml:space="preserve">Приоритет Программы –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132830" w:rsidRDefault="001379D9">
      <w:pPr>
        <w:pStyle w:val="1"/>
        <w:ind w:left="1065"/>
      </w:pPr>
      <w:r>
        <w:t xml:space="preserve">Патриотическая направленность Программы </w:t>
      </w:r>
    </w:p>
    <w:p w:rsidR="00132830" w:rsidRDefault="001379D9">
      <w:pPr>
        <w:ind w:left="77" w:right="0" w:firstLine="994"/>
      </w:pPr>
      <w:r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– великая многонациональная страна с героическим прошлым и счастливым будущим.  </w:t>
      </w:r>
    </w:p>
    <w:p w:rsidR="00132830" w:rsidRDefault="001379D9">
      <w:pPr>
        <w:ind w:left="77" w:right="0" w:firstLine="994"/>
      </w:pPr>
      <w:r>
        <w:rPr>
          <w:i/>
        </w:rPr>
        <w:t>Направленность на нравственное воспитание</w:t>
      </w:r>
      <w:r>
        <w:t xml:space="preserve">, поддержку традиционных ценностей.  Воспитание уважения к традиционным ценностям, таким как любовь к родителям, уважение к старшим, заботливое </w:t>
      </w:r>
      <w:r>
        <w:lastRenderedPageBreak/>
        <w:t xml:space="preserve">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132830" w:rsidRDefault="001379D9">
      <w:pPr>
        <w:pStyle w:val="1"/>
        <w:ind w:left="1065"/>
      </w:pPr>
      <w:r>
        <w:t xml:space="preserve">Нацеленность на дальнейшее образование  </w:t>
      </w:r>
    </w:p>
    <w:p w:rsidR="00132830" w:rsidRDefault="001379D9">
      <w:pPr>
        <w:ind w:left="77" w:right="0" w:firstLine="994"/>
      </w:pPr>
      <w:r>
        <w:t xml:space="preserve"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132830" w:rsidRDefault="001379D9">
      <w:pPr>
        <w:spacing w:after="0" w:line="259" w:lineRule="auto"/>
        <w:ind w:left="0" w:right="29" w:firstLine="0"/>
        <w:jc w:val="center"/>
      </w:pPr>
      <w:r>
        <w:rPr>
          <w:i/>
        </w:rPr>
        <w:t xml:space="preserve">Направленность на сохранение и укрепление здоровья детей  </w:t>
      </w:r>
    </w:p>
    <w:p w:rsidR="00132830" w:rsidRDefault="001379D9">
      <w:pPr>
        <w:spacing w:after="32" w:line="254" w:lineRule="auto"/>
        <w:ind w:left="62" w:right="-13" w:firstLine="984"/>
        <w:jc w:val="left"/>
      </w:pPr>
      <w:r>
        <w:t xml:space="preserve"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132830" w:rsidRDefault="001379D9">
      <w:pPr>
        <w:pStyle w:val="1"/>
        <w:ind w:left="1065"/>
      </w:pPr>
      <w:r>
        <w:t xml:space="preserve">Направленность на учет индивидуальных особенностей ребенка  </w:t>
      </w:r>
    </w:p>
    <w:p w:rsidR="00132830" w:rsidRDefault="001379D9">
      <w:pPr>
        <w:ind w:left="77" w:right="0" w:firstLine="994"/>
      </w:pPr>
      <w:proofErr w:type="gramStart"/>
      <w:r>
        <w:t xml:space="preserve"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формах, 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132830" w:rsidRDefault="001379D9">
      <w:pPr>
        <w:spacing w:after="0" w:line="259" w:lineRule="auto"/>
        <w:ind w:left="77" w:right="0" w:firstLine="0"/>
        <w:jc w:val="left"/>
      </w:pPr>
      <w:r>
        <w:rPr>
          <w:b/>
          <w:i/>
        </w:rPr>
        <w:t xml:space="preserve"> </w:t>
      </w:r>
    </w:p>
    <w:p w:rsidR="00132830" w:rsidRDefault="001379D9">
      <w:pPr>
        <w:spacing w:after="10" w:line="270" w:lineRule="auto"/>
        <w:ind w:left="72" w:right="0"/>
        <w:jc w:val="left"/>
      </w:pPr>
      <w:r>
        <w:rPr>
          <w:b/>
          <w:i/>
        </w:rPr>
        <w:t xml:space="preserve">Часть Программы, формируемая участниками образовательного процесса, включает в себя:  </w:t>
      </w:r>
    </w:p>
    <w:p w:rsidR="00132830" w:rsidRDefault="001379D9">
      <w:pPr>
        <w:ind w:left="571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 Углубление задач</w:t>
      </w:r>
      <w:r>
        <w:rPr>
          <w:b/>
        </w:rPr>
        <w:t xml:space="preserve"> </w:t>
      </w:r>
      <w:r>
        <w:t>образовательной области</w:t>
      </w:r>
      <w:r>
        <w:rPr>
          <w:b/>
        </w:rPr>
        <w:t xml:space="preserve"> </w:t>
      </w:r>
      <w:r>
        <w:t xml:space="preserve">«Познавательное  развитие» за счет  внедрения в педагогический процесс парциальной  программы «Познаем и открываем мир», которая решает следующие задачи: </w:t>
      </w:r>
    </w:p>
    <w:p w:rsidR="00132830" w:rsidRDefault="001379D9">
      <w:pPr>
        <w:spacing w:after="26" w:line="259" w:lineRule="auto"/>
        <w:ind w:left="437" w:right="0" w:firstLine="0"/>
        <w:jc w:val="left"/>
      </w:pPr>
      <w:r>
        <w:t xml:space="preserve"> </w:t>
      </w:r>
    </w:p>
    <w:p w:rsidR="00132830" w:rsidRDefault="001379D9">
      <w:pPr>
        <w:pStyle w:val="1"/>
        <w:spacing w:after="48"/>
        <w:ind w:left="447"/>
      </w:pPr>
      <w:r>
        <w:t xml:space="preserve">Образовательные </w:t>
      </w:r>
    </w:p>
    <w:p w:rsidR="00132830" w:rsidRDefault="001379D9">
      <w:pPr>
        <w:numPr>
          <w:ilvl w:val="0"/>
          <w:numId w:val="1"/>
        </w:numPr>
        <w:spacing w:after="33"/>
        <w:ind w:right="0" w:hanging="360"/>
      </w:pPr>
      <w:r>
        <w:t xml:space="preserve">Формирование у детей представлений о физических свойствах окружающего мира. </w:t>
      </w:r>
    </w:p>
    <w:p w:rsidR="00132830" w:rsidRDefault="001379D9">
      <w:pPr>
        <w:numPr>
          <w:ilvl w:val="0"/>
          <w:numId w:val="1"/>
        </w:numPr>
        <w:ind w:right="0" w:hanging="360"/>
      </w:pPr>
      <w:r>
        <w:t xml:space="preserve">Формирование у детей элементарных географических представлений. </w:t>
      </w:r>
    </w:p>
    <w:p w:rsidR="00132830" w:rsidRDefault="001379D9">
      <w:pPr>
        <w:numPr>
          <w:ilvl w:val="0"/>
          <w:numId w:val="1"/>
        </w:numPr>
        <w:ind w:right="0" w:hanging="360"/>
      </w:pPr>
      <w:r>
        <w:t xml:space="preserve">Знакомство детей с Солнечной системой и космическими явлениями. </w:t>
      </w:r>
    </w:p>
    <w:p w:rsidR="00132830" w:rsidRDefault="001379D9">
      <w:pPr>
        <w:pStyle w:val="1"/>
        <w:spacing w:after="50"/>
        <w:ind w:left="447"/>
      </w:pPr>
      <w:r>
        <w:t xml:space="preserve">Развивающие  </w:t>
      </w:r>
    </w:p>
    <w:p w:rsidR="00132830" w:rsidRDefault="001379D9">
      <w:pPr>
        <w:numPr>
          <w:ilvl w:val="0"/>
          <w:numId w:val="2"/>
        </w:numPr>
        <w:ind w:right="0" w:hanging="360"/>
      </w:pPr>
      <w:r>
        <w:t xml:space="preserve">Развитие эмоционально-ценностного отношения к окружающему миру. </w:t>
      </w:r>
    </w:p>
    <w:p w:rsidR="00132830" w:rsidRDefault="001379D9">
      <w:pPr>
        <w:numPr>
          <w:ilvl w:val="0"/>
          <w:numId w:val="2"/>
        </w:numPr>
        <w:ind w:right="0" w:hanging="360"/>
      </w:pPr>
      <w:r>
        <w:lastRenderedPageBreak/>
        <w:t xml:space="preserve">Накопление опыта выполнения правил техники безопасности при проведении экспериментов. </w:t>
      </w:r>
    </w:p>
    <w:p w:rsidR="00132830" w:rsidRDefault="001379D9">
      <w:pPr>
        <w:pStyle w:val="1"/>
        <w:spacing w:after="48"/>
        <w:ind w:left="447"/>
      </w:pPr>
      <w:r>
        <w:t xml:space="preserve">Воспитательные </w:t>
      </w:r>
    </w:p>
    <w:p w:rsidR="00132830" w:rsidRDefault="001379D9">
      <w:pPr>
        <w:ind w:left="782" w:right="0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бережного, созидательного, гуманного, вдумчивого отношения к окружающему миру. </w:t>
      </w:r>
    </w:p>
    <w:p w:rsidR="00132830" w:rsidRDefault="001379D9">
      <w:pPr>
        <w:spacing w:after="0" w:line="259" w:lineRule="auto"/>
        <w:ind w:left="437" w:right="0" w:firstLine="0"/>
        <w:jc w:val="left"/>
      </w:pPr>
      <w:r>
        <w:rPr>
          <w:b/>
        </w:rPr>
        <w:t xml:space="preserve"> </w:t>
      </w:r>
    </w:p>
    <w:p w:rsidR="00132830" w:rsidRDefault="001379D9">
      <w:pPr>
        <w:spacing w:after="27" w:line="259" w:lineRule="auto"/>
        <w:ind w:left="571" w:right="0" w:firstLine="0"/>
        <w:jc w:val="left"/>
      </w:pPr>
      <w:r>
        <w:t xml:space="preserve"> </w:t>
      </w:r>
    </w:p>
    <w:p w:rsidR="00132830" w:rsidRDefault="001379D9">
      <w:pPr>
        <w:tabs>
          <w:tab w:val="center" w:pos="2805"/>
          <w:tab w:val="center" w:pos="4582"/>
          <w:tab w:val="center" w:pos="6510"/>
          <w:tab w:val="center" w:pos="7435"/>
          <w:tab w:val="right" w:pos="9437"/>
        </w:tabs>
        <w:ind w:left="0" w:right="0" w:firstLine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Расширение </w:t>
      </w:r>
      <w:r>
        <w:tab/>
        <w:t xml:space="preserve">задач </w:t>
      </w:r>
      <w:r>
        <w:tab/>
        <w:t xml:space="preserve">образовательной </w:t>
      </w:r>
      <w:r>
        <w:tab/>
        <w:t xml:space="preserve">области </w:t>
      </w:r>
      <w:r>
        <w:tab/>
        <w:t xml:space="preserve"> </w:t>
      </w:r>
      <w:r>
        <w:tab/>
        <w:t>«Социально-</w:t>
      </w:r>
    </w:p>
    <w:p w:rsidR="00132830" w:rsidRDefault="001379D9">
      <w:pPr>
        <w:ind w:left="581" w:right="0"/>
      </w:pPr>
      <w:r>
        <w:t xml:space="preserve">коммуникативное развитие» за счет реализации авторской программы  «Наша Родина – Липецкий край», которая решает задачи: </w:t>
      </w:r>
    </w:p>
    <w:p w:rsidR="00132830" w:rsidRDefault="001379D9">
      <w:pPr>
        <w:numPr>
          <w:ilvl w:val="0"/>
          <w:numId w:val="3"/>
        </w:numPr>
        <w:spacing w:after="36"/>
        <w:ind w:right="0" w:hanging="425"/>
      </w:pPr>
      <w:r>
        <w:t xml:space="preserve">Формирования у детей дошкольного возраста патриотического  отношения к своей семье, родному городу, природе, к истории  и культуре на основе исторических и природных особенностей родного края.  </w:t>
      </w:r>
    </w:p>
    <w:p w:rsidR="00132830" w:rsidRDefault="001379D9">
      <w:pPr>
        <w:numPr>
          <w:ilvl w:val="0"/>
          <w:numId w:val="3"/>
        </w:numPr>
        <w:spacing w:after="34"/>
        <w:ind w:right="0" w:hanging="425"/>
      </w:pPr>
      <w:r>
        <w:t xml:space="preserve">Формирование у детей устойчивой потребности в познании родного края.  </w:t>
      </w:r>
    </w:p>
    <w:p w:rsidR="00132830" w:rsidRDefault="001379D9">
      <w:pPr>
        <w:numPr>
          <w:ilvl w:val="0"/>
          <w:numId w:val="3"/>
        </w:numPr>
        <w:spacing w:after="33"/>
        <w:ind w:right="0" w:hanging="425"/>
      </w:pPr>
      <w:r>
        <w:t xml:space="preserve">Воспитание уважения к прошлому, настоящему, будущему родного края. </w:t>
      </w:r>
    </w:p>
    <w:p w:rsidR="00132830" w:rsidRDefault="001379D9">
      <w:pPr>
        <w:numPr>
          <w:ilvl w:val="0"/>
          <w:numId w:val="3"/>
        </w:numPr>
        <w:ind w:right="0" w:hanging="425"/>
      </w:pPr>
      <w:r>
        <w:t xml:space="preserve">Воспитание  чувства гордости за людей труда – наших земляков.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Воспитание чувства собственного достоинства как представителя своего народа.  </w:t>
      </w:r>
    </w:p>
    <w:p w:rsidR="00132830" w:rsidRDefault="001379D9">
      <w:pPr>
        <w:spacing w:after="17" w:line="259" w:lineRule="auto"/>
        <w:ind w:left="77" w:right="0" w:firstLine="0"/>
        <w:jc w:val="left"/>
      </w:pPr>
      <w:r>
        <w:rPr>
          <w:b/>
          <w:i/>
        </w:rPr>
        <w:t xml:space="preserve"> </w:t>
      </w:r>
    </w:p>
    <w:p w:rsidR="00132830" w:rsidRDefault="001379D9">
      <w:pPr>
        <w:ind w:right="0"/>
      </w:pPr>
      <w:r>
        <w:t xml:space="preserve">    С целью развития  детей в игровой деятельности посредством организации </w:t>
      </w:r>
      <w:proofErr w:type="spellStart"/>
      <w:r>
        <w:t>отобразительных</w:t>
      </w:r>
      <w:proofErr w:type="spellEnd"/>
      <w:r>
        <w:t xml:space="preserve"> игр (первая младшая), сюжетных игр (дошкольные группы), театрализованных, подвижных, дидактических игр в программе обозначены  следующие цели и задачи: создание условий для развития игровой деятельности детей; формирование игровых умений, развитых культурных форм игры;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</w:t>
      </w:r>
      <w:proofErr w:type="spellStart"/>
      <w:r>
        <w:t>художественноэстетическое</w:t>
      </w:r>
      <w:proofErr w:type="spellEnd"/>
      <w:r>
        <w:t xml:space="preserve"> и социально-коммуникативное). Развитие самостоятельности, инициативы, творчества, навыков </w:t>
      </w:r>
      <w:proofErr w:type="spellStart"/>
      <w:r>
        <w:t>саморегуляции</w:t>
      </w:r>
      <w:proofErr w:type="spellEnd"/>
      <w:r>
        <w:t xml:space="preserve">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132830" w:rsidRDefault="001379D9">
      <w:pPr>
        <w:spacing w:after="37" w:line="259" w:lineRule="auto"/>
        <w:ind w:left="77" w:right="0" w:firstLine="0"/>
        <w:jc w:val="left"/>
      </w:pPr>
      <w:r>
        <w:t xml:space="preserve"> </w:t>
      </w:r>
    </w:p>
    <w:p w:rsidR="00132830" w:rsidRDefault="001379D9">
      <w:pPr>
        <w:spacing w:after="28" w:line="260" w:lineRule="auto"/>
        <w:ind w:left="77" w:right="0" w:firstLine="170"/>
      </w:pPr>
      <w:r>
        <w:rPr>
          <w:b/>
          <w:i/>
        </w:rPr>
        <w:t xml:space="preserve">Взаимодействие педагогического коллектива с семьями воспитанников </w:t>
      </w:r>
      <w:r>
        <w:t xml:space="preserve">направлено на достижение общей цели – </w:t>
      </w:r>
      <w:r>
        <w:rPr>
          <w:i/>
        </w:rPr>
        <w:t xml:space="preserve">создание ребенку оптимальных </w:t>
      </w:r>
      <w:r>
        <w:rPr>
          <w:i/>
        </w:rPr>
        <w:lastRenderedPageBreak/>
        <w:t>условий для возможности радостно и содержательно прожить детские годы</w:t>
      </w:r>
      <w:r>
        <w:t xml:space="preserve">. </w:t>
      </w:r>
      <w:r>
        <w:rPr>
          <w:sz w:val="24"/>
        </w:rPr>
        <w:t xml:space="preserve"> </w:t>
      </w:r>
    </w:p>
    <w:p w:rsidR="00132830" w:rsidRDefault="001379D9">
      <w:pPr>
        <w:ind w:left="1080" w:right="0"/>
      </w:pPr>
      <w:r>
        <w:t>Сотрудничество</w:t>
      </w:r>
      <w:r>
        <w:rPr>
          <w:rFonts w:ascii="Arial" w:eastAsia="Arial" w:hAnsi="Arial" w:cs="Arial"/>
          <w:b/>
        </w:rPr>
        <w:t xml:space="preserve"> </w:t>
      </w:r>
      <w:r>
        <w:t xml:space="preserve">с семьями воспитанников педагоги организуют: </w:t>
      </w:r>
    </w:p>
    <w:p w:rsidR="00132830" w:rsidRDefault="001379D9">
      <w:pPr>
        <w:numPr>
          <w:ilvl w:val="0"/>
          <w:numId w:val="4"/>
        </w:numPr>
        <w:ind w:right="0" w:hanging="360"/>
      </w:pPr>
      <w:r>
        <w:t xml:space="preserve">при непосредственном общении – в ходе бесед, консультаций, на собраниях, организации совместных детско-родительских мероприятий (праздник, досуг, проектная деятельность и другие формы); </w:t>
      </w:r>
    </w:p>
    <w:p w:rsidR="00132830" w:rsidRDefault="001379D9">
      <w:pPr>
        <w:numPr>
          <w:ilvl w:val="0"/>
          <w:numId w:val="4"/>
        </w:numPr>
        <w:ind w:right="0" w:hanging="360"/>
      </w:pPr>
      <w:r>
        <w:t xml:space="preserve">опосредованно – при получении информации из различных источников: стендов, выставок детских работ, фотовыставок, буклетов, официального сайта учреждения, переписки (в том числе электронной).   </w:t>
      </w:r>
    </w:p>
    <w:p w:rsidR="00132830" w:rsidRDefault="001379D9">
      <w:pPr>
        <w:spacing w:after="69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:rsidR="00132830" w:rsidRDefault="001379D9">
      <w:pPr>
        <w:spacing w:after="33"/>
        <w:ind w:right="0"/>
      </w:pPr>
      <w:r>
        <w:t xml:space="preserve">Организационный раздел программы представлен: </w:t>
      </w:r>
    </w:p>
    <w:p w:rsidR="00132830" w:rsidRDefault="001379D9">
      <w:pPr>
        <w:numPr>
          <w:ilvl w:val="1"/>
          <w:numId w:val="4"/>
        </w:numPr>
        <w:ind w:right="0" w:hanging="360"/>
      </w:pPr>
      <w:r>
        <w:t xml:space="preserve">Режимом дня. </w:t>
      </w:r>
    </w:p>
    <w:p w:rsidR="00132830" w:rsidRDefault="001379D9">
      <w:pPr>
        <w:numPr>
          <w:ilvl w:val="1"/>
          <w:numId w:val="4"/>
        </w:numPr>
        <w:ind w:right="0" w:hanging="360"/>
      </w:pPr>
      <w:r>
        <w:t xml:space="preserve">Событиями, праздниками и мероприятиями. </w:t>
      </w:r>
    </w:p>
    <w:p w:rsidR="00132830" w:rsidRDefault="001379D9">
      <w:pPr>
        <w:numPr>
          <w:ilvl w:val="1"/>
          <w:numId w:val="4"/>
        </w:numPr>
        <w:spacing w:after="32"/>
        <w:ind w:right="0" w:hanging="360"/>
      </w:pPr>
      <w:r>
        <w:t xml:space="preserve">Особенностями </w:t>
      </w:r>
      <w:r>
        <w:tab/>
        <w:t xml:space="preserve">организации </w:t>
      </w:r>
      <w:r>
        <w:tab/>
        <w:t xml:space="preserve">предметно-пространственной развивающей среды. </w:t>
      </w:r>
    </w:p>
    <w:p w:rsidR="00132830" w:rsidRDefault="001379D9">
      <w:pPr>
        <w:numPr>
          <w:ilvl w:val="1"/>
          <w:numId w:val="4"/>
        </w:numPr>
        <w:ind w:right="0" w:hanging="360"/>
      </w:pPr>
      <w:r>
        <w:t xml:space="preserve">Особенностями </w:t>
      </w:r>
      <w:r>
        <w:tab/>
        <w:t xml:space="preserve">материально-технических </w:t>
      </w:r>
      <w:r>
        <w:tab/>
        <w:t xml:space="preserve">условий </w:t>
      </w:r>
      <w:r>
        <w:tab/>
        <w:t xml:space="preserve">реализации программы. </w:t>
      </w:r>
    </w:p>
    <w:p w:rsidR="00132830" w:rsidRDefault="001379D9">
      <w:pPr>
        <w:spacing w:after="0" w:line="259" w:lineRule="auto"/>
        <w:ind w:left="77" w:right="0" w:firstLine="0"/>
      </w:pPr>
      <w:r>
        <w:t xml:space="preserve"> </w:t>
      </w:r>
    </w:p>
    <w:p w:rsidR="00132830" w:rsidRDefault="001379D9">
      <w:pPr>
        <w:spacing w:after="0" w:line="259" w:lineRule="auto"/>
        <w:ind w:left="77" w:right="0" w:firstLine="0"/>
      </w:pPr>
      <w:r>
        <w:rPr>
          <w:sz w:val="24"/>
        </w:rPr>
        <w:t xml:space="preserve"> </w:t>
      </w:r>
    </w:p>
    <w:p w:rsidR="00132830" w:rsidRDefault="001379D9">
      <w:pPr>
        <w:spacing w:after="0" w:line="259" w:lineRule="auto"/>
        <w:ind w:left="77" w:right="0" w:firstLine="0"/>
      </w:pPr>
      <w:r>
        <w:rPr>
          <w:sz w:val="24"/>
        </w:rPr>
        <w:t xml:space="preserve"> </w:t>
      </w:r>
    </w:p>
    <w:sectPr w:rsidR="00132830" w:rsidSect="004E4993">
      <w:pgSz w:w="11906" w:h="16838"/>
      <w:pgMar w:top="1137" w:right="845" w:bottom="1221" w:left="16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5EF"/>
    <w:multiLevelType w:val="hybridMultilevel"/>
    <w:tmpl w:val="BB728D9C"/>
    <w:lvl w:ilvl="0" w:tplc="FDB8133A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B614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3E2D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28C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479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6E0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E40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AC3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213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8A439D"/>
    <w:multiLevelType w:val="hybridMultilevel"/>
    <w:tmpl w:val="5B94AB7E"/>
    <w:lvl w:ilvl="0" w:tplc="76F29DA0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E5786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DA3330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4760C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0094B4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4080B2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A87F0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0C5A4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2E216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3E7128"/>
    <w:multiLevelType w:val="hybridMultilevel"/>
    <w:tmpl w:val="D4FE8D06"/>
    <w:lvl w:ilvl="0" w:tplc="82206CA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16123E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A042E6">
      <w:start w:val="1"/>
      <w:numFmt w:val="bullet"/>
      <w:lvlText w:val="▪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6E5A6">
      <w:start w:val="1"/>
      <w:numFmt w:val="bullet"/>
      <w:lvlText w:val="•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1E3C50">
      <w:start w:val="1"/>
      <w:numFmt w:val="bullet"/>
      <w:lvlText w:val="o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0A5EC">
      <w:start w:val="1"/>
      <w:numFmt w:val="bullet"/>
      <w:lvlText w:val="▪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88FC2">
      <w:start w:val="1"/>
      <w:numFmt w:val="bullet"/>
      <w:lvlText w:val="•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6DF92">
      <w:start w:val="1"/>
      <w:numFmt w:val="bullet"/>
      <w:lvlText w:val="o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703960">
      <w:start w:val="1"/>
      <w:numFmt w:val="bullet"/>
      <w:lvlText w:val="▪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076014"/>
    <w:multiLevelType w:val="hybridMultilevel"/>
    <w:tmpl w:val="5128FD60"/>
    <w:lvl w:ilvl="0" w:tplc="F216F0A4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92EC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027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C838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2F3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8F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FA09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238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1E60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830"/>
    <w:rsid w:val="00132830"/>
    <w:rsid w:val="001379D9"/>
    <w:rsid w:val="004E4993"/>
    <w:rsid w:val="0054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93"/>
    <w:pPr>
      <w:spacing w:after="1" w:line="269" w:lineRule="auto"/>
      <w:ind w:left="87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E4993"/>
    <w:pPr>
      <w:keepNext/>
      <w:keepLines/>
      <w:spacing w:after="0" w:line="260" w:lineRule="auto"/>
      <w:ind w:left="1080" w:hanging="10"/>
      <w:jc w:val="both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4993"/>
    <w:rPr>
      <w:rFonts w:ascii="Times New Roman" w:eastAsia="Times New Roman" w:hAnsi="Times New Roman" w:cs="Times New Roman"/>
      <w:i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raduga</cp:lastModifiedBy>
  <cp:revision>4</cp:revision>
  <dcterms:created xsi:type="dcterms:W3CDTF">2016-10-11T17:04:00Z</dcterms:created>
  <dcterms:modified xsi:type="dcterms:W3CDTF">2016-10-17T09:11:00Z</dcterms:modified>
</cp:coreProperties>
</file>